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 xml:space="preserve">Byron’s scepticism as to the evolution of consciousness </w:t>
      </w:r>
    </w:p>
    <w:p>
      <w:pPr>
        <w:pStyle w:val="Normal"/>
        <w:rPr/>
      </w:pPr>
      <w:r>
        <w:rPr/>
      </w:r>
    </w:p>
    <w:p>
      <w:pPr>
        <w:pStyle w:val="Normal"/>
        <w:rPr/>
      </w:pPr>
      <w:r>
        <w:rPr/>
        <w:t>‘</w:t>
      </w:r>
      <w:r>
        <w:rPr/>
        <w:t xml:space="preserve">human consciousness at present has not evolved to the point of being able to accurately abstract the movement of objective reality into the subjective in it’s true form’ </w:t>
      </w:r>
    </w:p>
    <w:p>
      <w:pPr>
        <w:pStyle w:val="Normal"/>
        <w:rPr/>
      </w:pPr>
      <w:r>
        <w:rPr/>
      </w:r>
    </w:p>
    <w:p>
      <w:pPr>
        <w:pStyle w:val="Normal"/>
        <w:rPr/>
      </w:pPr>
      <w:r>
        <w:rPr/>
        <w:t xml:space="preserve">raises the question : how did thought evolve in the first place? As we have learned previously from Ilyenkov, thought evolved [and continues to evolve] as matter developing the ability to reflect upon itself, at each step testing itself through practice; and becoming more sophisticated, eventually to the point of developing </w:t>
      </w:r>
      <w:r>
        <w:rPr/>
        <w:t xml:space="preserve">a process of cognition through which we develop ever more concrete </w:t>
      </w:r>
      <w:r>
        <w:rPr/>
        <w:t xml:space="preserve">concepts constituting theories about material reality which enable us humans to intervene and change the world in ways which can enable us to improve our chances of survival. </w:t>
      </w:r>
      <w:r>
        <w:rPr/>
        <w:t xml:space="preserve">Not least of our abilities is the power of prediction – looking into the future. </w:t>
      </w:r>
      <w:r>
        <w:rPr/>
        <w:t xml:space="preserve"> </w:t>
      </w:r>
    </w:p>
    <w:p>
      <w:pPr>
        <w:pStyle w:val="Normal"/>
        <w:rPr/>
      </w:pPr>
      <w:r>
        <w:rPr/>
      </w:r>
    </w:p>
    <w:p>
      <w:pPr>
        <w:pStyle w:val="Normal"/>
        <w:rPr/>
      </w:pPr>
      <w:r>
        <w:rPr/>
        <w:t xml:space="preserve">By the 1970s humanity’s collective theoretical, scientific endeavours enabled the Club of Rome, using early examples of the objectification/automation of parts of the cognitive process, to largely predict the contradictory, destructive consequences of the then contemporary – </w:t>
      </w:r>
      <w:r>
        <w:rPr/>
        <w:t xml:space="preserve">most recently evolved - </w:t>
      </w:r>
      <w:r>
        <w:rPr/>
        <w:t xml:space="preserve">social forms </w:t>
      </w:r>
      <w:r>
        <w:rPr/>
        <w:t xml:space="preserve">of reproducing ourselves by </w:t>
      </w:r>
      <w:r>
        <w:rPr/>
        <w:t>exploiting nature.</w:t>
      </w:r>
    </w:p>
    <w:p>
      <w:pPr>
        <w:pStyle w:val="Normal"/>
        <w:rPr/>
      </w:pPr>
      <w:r>
        <w:rPr/>
      </w:r>
    </w:p>
    <w:p>
      <w:pPr>
        <w:pStyle w:val="Normal"/>
        <w:rPr/>
      </w:pPr>
      <w:r>
        <w:rPr/>
        <w:t xml:space="preserve">Today much more of the cognitive process has been transferred into and dramatically enhanced by a global network of sensors, feeding into immensely powerful computers which, using ever more sophisticated models of nature, chart, among many other variables, the progress of the concentration of carbon dioxide in the atmosphere to and beyond 400 parts per million.  We know with certainty that if we allow the current system to continue its trajectory, our existence will be short. </w:t>
      </w:r>
      <w:r>
        <w:rPr/>
        <w:t>We can imagine the sensors continuing their work long after we’ve ceased to be around.</w:t>
      </w:r>
    </w:p>
    <w:p>
      <w:pPr>
        <w:pStyle w:val="Normal"/>
        <w:rPr/>
      </w:pPr>
      <w:r>
        <w:rPr/>
      </w:r>
    </w:p>
    <w:p>
      <w:pPr>
        <w:pStyle w:val="Normal"/>
        <w:rPr/>
      </w:pPr>
      <w:r>
        <w:rPr/>
        <w:t xml:space="preserve">A century earlier in his analysis of Capital, as Ilyenkov teaches us, Marx, </w:t>
      </w:r>
      <w:r>
        <w:rPr/>
        <w:t xml:space="preserve">through his critique of the work of political economists, </w:t>
      </w:r>
      <w:r>
        <w:rPr/>
        <w:t xml:space="preserve">reached what, at the time was the highest (most developed) method of understanding the contradictory nature of the capitalist mode of production </w:t>
      </w:r>
      <w:r>
        <w:rPr/>
        <w:t>and predicting its consequences</w:t>
      </w:r>
      <w:r>
        <w:rPr/>
        <w:t xml:space="preserve">. </w:t>
      </w:r>
      <w:r>
        <w:rPr/>
        <w:t>Much has been achieved since then – by many including Lenin, as Ilyenkov reminds us, Ilyenkov himself – and the work we are doing.</w:t>
      </w:r>
    </w:p>
    <w:p>
      <w:pPr>
        <w:pStyle w:val="Normal"/>
        <w:rPr/>
      </w:pPr>
      <w:r>
        <w:rPr/>
      </w:r>
    </w:p>
    <w:p>
      <w:pPr>
        <w:pStyle w:val="Normal"/>
        <w:rPr/>
      </w:pPr>
      <w:r>
        <w:rPr/>
        <w:t xml:space="preserve">As Ilyenkov explains (on p39 of the PDF of Chapter 3 of the Dialectics of the Abstract and the Concrete in Marx’s Capital, p194 in the book) </w:t>
      </w:r>
    </w:p>
    <w:p>
      <w:pPr>
        <w:pStyle w:val="Normal"/>
        <w:rPr/>
      </w:pPr>
      <w:r>
        <w:rPr/>
      </w:r>
    </w:p>
    <w:p>
      <w:pPr>
        <w:pStyle w:val="Normal"/>
        <w:spacing w:lineRule="auto" w:line="240"/>
        <w:ind w:left="709" w:hanging="0"/>
        <w:rPr/>
      </w:pPr>
      <w:r>
        <w:rPr/>
        <w:t xml:space="preserve">Philosophy and logic of Ricardo’s time did not (and could not) provide any correct indications concerning a possible way out of all these difficulties. What was required here was conscious dialectics combined with a revolutionary critical attitude to reality – a mode of reasoning that was not afraid of contradictions in definitions of objects and was alien to an apologetic attitude to the existing state of things. All these problems met at one point – the need to understand the system of capitalist production as a concrete historical system, as a system that emerged and </w:t>
      </w:r>
      <w:r>
        <w:rPr>
          <w:b/>
          <w:bCs/>
          <w:i/>
          <w:iCs/>
        </w:rPr>
        <w:t>developed towards its end</w:t>
      </w:r>
      <w:r>
        <w:rPr/>
        <w:t>.</w:t>
      </w:r>
    </w:p>
    <w:p>
      <w:pPr>
        <w:pStyle w:val="Normal"/>
        <w:spacing w:lineRule="auto" w:line="240"/>
        <w:ind w:left="709" w:hanging="0"/>
        <w:rPr/>
      </w:pPr>
      <w:r>
        <w:rPr/>
      </w:r>
    </w:p>
    <w:p>
      <w:pPr>
        <w:pStyle w:val="Normal"/>
        <w:spacing w:lineRule="auto" w:line="240"/>
        <w:ind w:left="0" w:hanging="0"/>
        <w:rPr/>
      </w:pPr>
      <w:r>
        <w:rPr/>
        <w:t xml:space="preserve">Whilst it is not further explored in this book, the concept expressed in the phrase made up of the last four words in this paragraph are therefore for us the key to our collective work.  Few critics of the system are concerned with it. But the expectation that Trump will soon become the most powerful individual on the planet, with all of his campaign promises, makes developing the theory and practice for ending the short existence of capital the most urgent task before us. Nothing else comes close. </w:t>
      </w:r>
    </w:p>
    <w:p>
      <w:pPr>
        <w:pStyle w:val="Normal"/>
        <w:spacing w:lineRule="auto" w:line="240"/>
        <w:ind w:left="0" w:hanging="0"/>
        <w:rPr/>
      </w:pPr>
      <w:r>
        <w:rPr/>
      </w:r>
    </w:p>
    <w:p>
      <w:pPr>
        <w:pStyle w:val="Normal"/>
        <w:spacing w:lineRule="auto" w:line="240"/>
        <w:ind w:left="0" w:hanging="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4"/>
        <w:szCs w:val="24"/>
        <w:lang w:val="en-GB"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sz w:val="24"/>
      <w:szCs w:val="24"/>
      <w:lang w:val="en-GB" w:eastAsia="zh-CN" w:bidi="hi-IN"/>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LibreOffice/5.1.4.2$Windows_x86 LibreOffice_project/f99d75f39f1c57ebdd7ffc5f42867c12031db97a</Application>
  <Pages>1</Pages>
  <Words>561</Words>
  <Characters>2927</Characters>
  <CharactersWithSpaces>3493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2016-11-14T15:16:46Z</dcterms:created>
  <dc:creator/>
  <dc:description/>
  <dc:language>en-GB</dc:language>
  <cp:lastModifiedBy/>
  <dcterms:modified xsi:type="dcterms:W3CDTF">2016-11-14T16:18:13Z</dcterms:modified>
  <cp:revision>3</cp:revision>
  <dc:subject/>
  <dc:title/>
</cp:coreProperties>
</file>